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B2BF9" w14:textId="01BD064C" w:rsidR="00D104C8" w:rsidRDefault="1CD8432E" w:rsidP="02A406E3">
      <w:pPr>
        <w:spacing w:after="200" w:line="276" w:lineRule="auto"/>
        <w:jc w:val="center"/>
        <w:rPr>
          <w:rFonts w:ascii="Aptos Display" w:eastAsia="Aptos Display" w:hAnsi="Aptos Display" w:cs="Aptos Display"/>
          <w:color w:val="000000" w:themeColor="text1"/>
          <w:sz w:val="44"/>
          <w:szCs w:val="44"/>
        </w:rPr>
      </w:pPr>
      <w:r w:rsidRPr="02A406E3">
        <w:rPr>
          <w:rFonts w:ascii="Aptos Display" w:eastAsia="Aptos Display" w:hAnsi="Aptos Display" w:cs="Aptos Display"/>
          <w:b/>
          <w:bCs/>
          <w:color w:val="000000" w:themeColor="text1"/>
          <w:sz w:val="28"/>
          <w:szCs w:val="28"/>
        </w:rPr>
        <w:t xml:space="preserve">SABINE </w:t>
      </w:r>
      <w:proofErr w:type="gramStart"/>
      <w:r w:rsidRPr="02A406E3">
        <w:rPr>
          <w:rFonts w:ascii="Aptos Display" w:eastAsia="Aptos Display" w:hAnsi="Aptos Display" w:cs="Aptos Display"/>
          <w:b/>
          <w:bCs/>
          <w:color w:val="000000" w:themeColor="text1"/>
          <w:sz w:val="28"/>
          <w:szCs w:val="28"/>
        </w:rPr>
        <w:t>PASS PORT</w:t>
      </w:r>
      <w:proofErr w:type="gramEnd"/>
      <w:r w:rsidRPr="02A406E3">
        <w:rPr>
          <w:rFonts w:ascii="Aptos Display" w:eastAsia="Aptos Display" w:hAnsi="Aptos Display" w:cs="Aptos Display"/>
          <w:b/>
          <w:bCs/>
          <w:color w:val="000000" w:themeColor="text1"/>
          <w:sz w:val="28"/>
          <w:szCs w:val="28"/>
        </w:rPr>
        <w:t xml:space="preserve"> AUTHORITY AGENDA</w:t>
      </w:r>
      <w:r>
        <w:br/>
      </w:r>
      <w:r w:rsidRPr="02A406E3">
        <w:rPr>
          <w:rFonts w:ascii="Aptos Display" w:eastAsia="Aptos Display" w:hAnsi="Aptos Display" w:cs="Aptos Display"/>
          <w:b/>
          <w:bCs/>
          <w:color w:val="000000" w:themeColor="text1"/>
          <w:sz w:val="44"/>
          <w:szCs w:val="44"/>
        </w:rPr>
        <w:t xml:space="preserve">NOTICE OF </w:t>
      </w:r>
      <w:r>
        <w:br/>
      </w:r>
      <w:r w:rsidRPr="02A406E3">
        <w:rPr>
          <w:rFonts w:ascii="Aptos Display" w:eastAsia="Aptos Display" w:hAnsi="Aptos Display" w:cs="Aptos Display"/>
          <w:b/>
          <w:bCs/>
          <w:color w:val="000000" w:themeColor="text1"/>
          <w:sz w:val="44"/>
          <w:szCs w:val="44"/>
        </w:rPr>
        <w:t>OPEN MEETING</w:t>
      </w:r>
    </w:p>
    <w:p w14:paraId="54A4DB62" w14:textId="6DF49239" w:rsidR="00D104C8" w:rsidRDefault="1CD8432E" w:rsidP="02A406E3">
      <w:pPr>
        <w:spacing w:after="200" w:line="276" w:lineRule="auto"/>
        <w:rPr>
          <w:rFonts w:ascii="Aptos Display" w:eastAsia="Aptos Display" w:hAnsi="Aptos Display" w:cs="Aptos Display"/>
          <w:color w:val="000000" w:themeColor="text1"/>
          <w:sz w:val="22"/>
          <w:szCs w:val="22"/>
        </w:rPr>
      </w:pPr>
      <w:r w:rsidRPr="02A406E3">
        <w:rPr>
          <w:rFonts w:ascii="Aptos Display" w:eastAsia="Aptos Display" w:hAnsi="Aptos Display" w:cs="Aptos Display"/>
          <w:b/>
          <w:bCs/>
          <w:color w:val="000000" w:themeColor="text1"/>
          <w:sz w:val="22"/>
          <w:szCs w:val="22"/>
        </w:rPr>
        <w:t>NOTICE</w:t>
      </w:r>
      <w:r w:rsidRPr="02A406E3">
        <w:rPr>
          <w:rFonts w:ascii="Aptos Display" w:eastAsia="Aptos Display" w:hAnsi="Aptos Display" w:cs="Aptos Display"/>
          <w:color w:val="000000" w:themeColor="text1"/>
          <w:sz w:val="22"/>
          <w:szCs w:val="22"/>
        </w:rPr>
        <w:t xml:space="preserve"> is hereby given that a meeting of the Sabine </w:t>
      </w:r>
      <w:proofErr w:type="gramStart"/>
      <w:r w:rsidRPr="02A406E3">
        <w:rPr>
          <w:rFonts w:ascii="Aptos Display" w:eastAsia="Aptos Display" w:hAnsi="Aptos Display" w:cs="Aptos Display"/>
          <w:color w:val="000000" w:themeColor="text1"/>
          <w:sz w:val="22"/>
          <w:szCs w:val="22"/>
        </w:rPr>
        <w:t>Pass Port</w:t>
      </w:r>
      <w:proofErr w:type="gramEnd"/>
      <w:r w:rsidRPr="02A406E3">
        <w:rPr>
          <w:rFonts w:ascii="Aptos Display" w:eastAsia="Aptos Display" w:hAnsi="Aptos Display" w:cs="Aptos Display"/>
          <w:color w:val="000000" w:themeColor="text1"/>
          <w:sz w:val="22"/>
          <w:szCs w:val="22"/>
        </w:rPr>
        <w:t xml:space="preserve"> Authority Commissioners will be held on </w:t>
      </w:r>
      <w:r w:rsidR="00F624B5">
        <w:rPr>
          <w:rFonts w:ascii="Aptos Display" w:eastAsia="Aptos Display" w:hAnsi="Aptos Display" w:cs="Aptos Display"/>
          <w:b/>
          <w:bCs/>
          <w:color w:val="000000" w:themeColor="text1"/>
          <w:sz w:val="22"/>
          <w:szCs w:val="22"/>
        </w:rPr>
        <w:t>Fri</w:t>
      </w:r>
      <w:r w:rsidRPr="02A406E3">
        <w:rPr>
          <w:rFonts w:ascii="Aptos Display" w:eastAsia="Aptos Display" w:hAnsi="Aptos Display" w:cs="Aptos Display"/>
          <w:b/>
          <w:bCs/>
          <w:color w:val="000000" w:themeColor="text1"/>
          <w:sz w:val="22"/>
          <w:szCs w:val="22"/>
        </w:rPr>
        <w:t xml:space="preserve">day, </w:t>
      </w:r>
      <w:r w:rsidR="165D1553" w:rsidRPr="02A406E3">
        <w:rPr>
          <w:rFonts w:ascii="Aptos Display" w:eastAsia="Aptos Display" w:hAnsi="Aptos Display" w:cs="Aptos Display"/>
          <w:b/>
          <w:bCs/>
          <w:color w:val="000000" w:themeColor="text1"/>
          <w:sz w:val="22"/>
          <w:szCs w:val="22"/>
        </w:rPr>
        <w:t>September</w:t>
      </w:r>
      <w:r w:rsidRPr="02A406E3">
        <w:rPr>
          <w:rFonts w:ascii="Aptos Display" w:eastAsia="Aptos Display" w:hAnsi="Aptos Display" w:cs="Aptos Display"/>
          <w:b/>
          <w:bCs/>
          <w:color w:val="000000" w:themeColor="text1"/>
          <w:sz w:val="22"/>
          <w:szCs w:val="22"/>
        </w:rPr>
        <w:t xml:space="preserve"> </w:t>
      </w:r>
      <w:r w:rsidR="0597FCB5" w:rsidRPr="02A406E3">
        <w:rPr>
          <w:rFonts w:ascii="Aptos Display" w:eastAsia="Aptos Display" w:hAnsi="Aptos Display" w:cs="Aptos Display"/>
          <w:b/>
          <w:bCs/>
          <w:color w:val="000000" w:themeColor="text1"/>
          <w:sz w:val="22"/>
          <w:szCs w:val="22"/>
        </w:rPr>
        <w:t>1</w:t>
      </w:r>
      <w:r w:rsidR="006447F3">
        <w:rPr>
          <w:rFonts w:ascii="Aptos Display" w:eastAsia="Aptos Display" w:hAnsi="Aptos Display" w:cs="Aptos Display"/>
          <w:b/>
          <w:bCs/>
          <w:color w:val="000000" w:themeColor="text1"/>
          <w:sz w:val="22"/>
          <w:szCs w:val="22"/>
        </w:rPr>
        <w:t>1</w:t>
      </w:r>
      <w:r w:rsidRPr="02A406E3">
        <w:rPr>
          <w:rFonts w:ascii="Aptos Display" w:eastAsia="Aptos Display" w:hAnsi="Aptos Display" w:cs="Aptos Display"/>
          <w:b/>
          <w:bCs/>
          <w:color w:val="000000" w:themeColor="text1"/>
          <w:sz w:val="22"/>
          <w:szCs w:val="22"/>
        </w:rPr>
        <w:t xml:space="preserve">, </w:t>
      </w:r>
      <w:proofErr w:type="gramStart"/>
      <w:r w:rsidRPr="02A406E3">
        <w:rPr>
          <w:rFonts w:ascii="Aptos Display" w:eastAsia="Aptos Display" w:hAnsi="Aptos Display" w:cs="Aptos Display"/>
          <w:b/>
          <w:bCs/>
          <w:color w:val="000000" w:themeColor="text1"/>
          <w:sz w:val="22"/>
          <w:szCs w:val="22"/>
        </w:rPr>
        <w:t>2026</w:t>
      </w:r>
      <w:proofErr w:type="gramEnd"/>
      <w:r w:rsidRPr="02A406E3">
        <w:rPr>
          <w:rFonts w:ascii="Aptos Display" w:eastAsia="Aptos Display" w:hAnsi="Aptos Display" w:cs="Aptos Display"/>
          <w:b/>
          <w:bCs/>
          <w:color w:val="000000" w:themeColor="text1"/>
          <w:sz w:val="22"/>
          <w:szCs w:val="22"/>
        </w:rPr>
        <w:t xml:space="preserve"> at 4:00 PM</w:t>
      </w:r>
      <w:r w:rsidRPr="02A406E3">
        <w:rPr>
          <w:rFonts w:ascii="Aptos Display" w:eastAsia="Aptos Display" w:hAnsi="Aptos Display" w:cs="Aptos Display"/>
          <w:color w:val="000000" w:themeColor="text1"/>
          <w:sz w:val="22"/>
          <w:szCs w:val="22"/>
        </w:rPr>
        <w:t xml:space="preserve"> in the office of the Sabine </w:t>
      </w:r>
      <w:proofErr w:type="gramStart"/>
      <w:r w:rsidRPr="02A406E3">
        <w:rPr>
          <w:rFonts w:ascii="Aptos Display" w:eastAsia="Aptos Display" w:hAnsi="Aptos Display" w:cs="Aptos Display"/>
          <w:color w:val="000000" w:themeColor="text1"/>
          <w:sz w:val="22"/>
          <w:szCs w:val="22"/>
        </w:rPr>
        <w:t>Pass Port</w:t>
      </w:r>
      <w:proofErr w:type="gramEnd"/>
      <w:r w:rsidRPr="02A406E3">
        <w:rPr>
          <w:rFonts w:ascii="Aptos Display" w:eastAsia="Aptos Display" w:hAnsi="Aptos Display" w:cs="Aptos Display"/>
          <w:color w:val="000000" w:themeColor="text1"/>
          <w:sz w:val="22"/>
          <w:szCs w:val="22"/>
        </w:rPr>
        <w:t xml:space="preserve"> Authority located at 5960 South First Avenue in Sabine Pass, Texas. It is the Commissioners’ intent that a quorum of the Commissioners will be physically present at this location although one or more trustees may participate by videoconference. During this meeting, the following subjects will be discussed and considered, and formal action may be taken: (any order may be used in meeting) Mailing address is P.O. Box 318, Sabine Pass, TX 77655.</w:t>
      </w:r>
    </w:p>
    <w:p w14:paraId="7532318B" w14:textId="4119B8B3"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Roll Call to establish a quorum. Call meeting to order.</w:t>
      </w:r>
    </w:p>
    <w:p w14:paraId="71727A6A" w14:textId="56CF4AE8"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Pledge of Allegiance and Prayer.</w:t>
      </w:r>
    </w:p>
    <w:p w14:paraId="3D6456F3" w14:textId="1DA6CA55"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 xml:space="preserve">Public Comments (5 minutes per speaker). Speakers should be respectful, concise, and follow basic decorum avoiding inflammatory language or personal insult. A speaker is to announce their name and topic in which they are speaking. Remaining time is forfeited once a speaker concludes their comment. Commissioners are statutorily limited on response </w:t>
      </w:r>
      <w:proofErr w:type="gramStart"/>
      <w:r w:rsidRPr="02A406E3">
        <w:rPr>
          <w:color w:val="000000" w:themeColor="text1"/>
          <w:sz w:val="22"/>
          <w:szCs w:val="22"/>
        </w:rPr>
        <w:t>at this time</w:t>
      </w:r>
      <w:proofErr w:type="gramEnd"/>
      <w:r w:rsidRPr="02A406E3">
        <w:rPr>
          <w:color w:val="000000" w:themeColor="text1"/>
          <w:sz w:val="22"/>
          <w:szCs w:val="22"/>
        </w:rPr>
        <w:t>. (No Action)</w:t>
      </w:r>
    </w:p>
    <w:p w14:paraId="6010373F" w14:textId="77777777" w:rsidR="006150A4" w:rsidRDefault="006150A4" w:rsidP="006150A4">
      <w:pPr>
        <w:pStyle w:val="ListParagraph"/>
        <w:numPr>
          <w:ilvl w:val="0"/>
          <w:numId w:val="5"/>
        </w:numPr>
        <w:spacing w:after="200" w:line="276" w:lineRule="auto"/>
        <w:rPr>
          <w:color w:val="000000" w:themeColor="text1"/>
          <w:sz w:val="22"/>
          <w:szCs w:val="22"/>
        </w:rPr>
      </w:pPr>
      <w:r w:rsidRPr="02A406E3">
        <w:rPr>
          <w:color w:val="000000" w:themeColor="text1"/>
          <w:sz w:val="22"/>
          <w:szCs w:val="22"/>
        </w:rPr>
        <w:t>Manager’s Report (Discussion)</w:t>
      </w:r>
    </w:p>
    <w:p w14:paraId="69244D37" w14:textId="77777777" w:rsidR="006150A4" w:rsidRDefault="006150A4" w:rsidP="006150A4">
      <w:pPr>
        <w:pStyle w:val="ListParagraph"/>
        <w:numPr>
          <w:ilvl w:val="0"/>
          <w:numId w:val="5"/>
        </w:numPr>
        <w:spacing w:after="200" w:line="276" w:lineRule="auto"/>
        <w:rPr>
          <w:color w:val="000000" w:themeColor="text1"/>
          <w:sz w:val="22"/>
          <w:szCs w:val="22"/>
        </w:rPr>
      </w:pPr>
      <w:r w:rsidRPr="02A406E3">
        <w:rPr>
          <w:color w:val="000000" w:themeColor="text1"/>
          <w:sz w:val="22"/>
          <w:szCs w:val="22"/>
        </w:rPr>
        <w:t>Financial Report (Discussion)</w:t>
      </w:r>
    </w:p>
    <w:p w14:paraId="30B33550" w14:textId="77777777" w:rsidR="006150A4" w:rsidRDefault="006150A4" w:rsidP="006150A4">
      <w:pPr>
        <w:pStyle w:val="ListParagraph"/>
        <w:numPr>
          <w:ilvl w:val="0"/>
          <w:numId w:val="5"/>
        </w:numPr>
        <w:spacing w:after="200" w:line="276" w:lineRule="auto"/>
        <w:rPr>
          <w:color w:val="000000" w:themeColor="text1"/>
          <w:sz w:val="22"/>
          <w:szCs w:val="22"/>
        </w:rPr>
      </w:pPr>
      <w:r w:rsidRPr="02A406E3">
        <w:rPr>
          <w:color w:val="000000" w:themeColor="text1"/>
          <w:sz w:val="22"/>
          <w:szCs w:val="22"/>
        </w:rPr>
        <w:t>Discuss, consider, or act on approving minutes from previous meeting. (Action)</w:t>
      </w:r>
    </w:p>
    <w:p w14:paraId="621A701A" w14:textId="19E81E8F" w:rsidR="00D104C8" w:rsidRDefault="21771C37"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 xml:space="preserve">Discuss and consider accepting the Sabine </w:t>
      </w:r>
      <w:proofErr w:type="gramStart"/>
      <w:r w:rsidRPr="02A406E3">
        <w:rPr>
          <w:color w:val="000000" w:themeColor="text1"/>
          <w:sz w:val="22"/>
          <w:szCs w:val="22"/>
        </w:rPr>
        <w:t>Pass Port</w:t>
      </w:r>
      <w:proofErr w:type="gramEnd"/>
      <w:r w:rsidRPr="02A406E3">
        <w:rPr>
          <w:color w:val="000000" w:themeColor="text1"/>
          <w:sz w:val="22"/>
          <w:szCs w:val="22"/>
        </w:rPr>
        <w:t xml:space="preserve"> Authority Audited Financial Statements for the Fiscal Year Ending September 30, 2025 (Discussion and possible Action)</w:t>
      </w:r>
    </w:p>
    <w:p w14:paraId="4B18793C" w14:textId="4A4F1FF2" w:rsidR="00D104C8" w:rsidRDefault="404303B4"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Discuss and consider the proposed tax rate for fiscal 2026/27 (Discussion and possible Action)</w:t>
      </w:r>
    </w:p>
    <w:p w14:paraId="4D1E6702" w14:textId="2281552F" w:rsidR="00D104C8" w:rsidRDefault="404303B4"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 xml:space="preserve">Discuss, consider, or act on matters related to the </w:t>
      </w:r>
      <w:proofErr w:type="gramStart"/>
      <w:r w:rsidRPr="02A406E3">
        <w:rPr>
          <w:color w:val="000000" w:themeColor="text1"/>
          <w:sz w:val="22"/>
          <w:szCs w:val="22"/>
        </w:rPr>
        <w:t>TRZ  zones</w:t>
      </w:r>
      <w:proofErr w:type="gramEnd"/>
      <w:r w:rsidRPr="02A406E3">
        <w:rPr>
          <w:color w:val="000000" w:themeColor="text1"/>
          <w:sz w:val="22"/>
          <w:szCs w:val="22"/>
        </w:rPr>
        <w:t xml:space="preserve"> (Discussion and possible Action)</w:t>
      </w:r>
    </w:p>
    <w:p w14:paraId="6AEFBB1B" w14:textId="77777777" w:rsidR="007A70BE" w:rsidRDefault="007A70BE" w:rsidP="007A70BE">
      <w:pPr>
        <w:pStyle w:val="ListParagraph"/>
        <w:numPr>
          <w:ilvl w:val="0"/>
          <w:numId w:val="5"/>
        </w:numPr>
        <w:spacing w:after="200" w:line="276" w:lineRule="auto"/>
        <w:rPr>
          <w:color w:val="000000" w:themeColor="text1"/>
          <w:sz w:val="22"/>
          <w:szCs w:val="22"/>
        </w:rPr>
      </w:pPr>
      <w:r w:rsidRPr="02A406E3">
        <w:rPr>
          <w:color w:val="000000" w:themeColor="text1"/>
          <w:sz w:val="22"/>
          <w:szCs w:val="22"/>
        </w:rPr>
        <w:t>Discuss, consider, or act on matters related to Tropical Storm Edouard (Discussion and possible Action)</w:t>
      </w:r>
    </w:p>
    <w:p w14:paraId="5F6D115E" w14:textId="1308B827"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 xml:space="preserve">Discuss, consider, or act on matters related to </w:t>
      </w:r>
      <w:r w:rsidR="3CD9904B" w:rsidRPr="02A406E3">
        <w:rPr>
          <w:color w:val="000000" w:themeColor="text1"/>
          <w:sz w:val="22"/>
          <w:szCs w:val="22"/>
        </w:rPr>
        <w:t>accounting services</w:t>
      </w:r>
      <w:r w:rsidRPr="02A406E3">
        <w:rPr>
          <w:color w:val="000000" w:themeColor="text1"/>
          <w:sz w:val="22"/>
          <w:szCs w:val="22"/>
        </w:rPr>
        <w:t>. (Discussion and possible Action)</w:t>
      </w:r>
    </w:p>
    <w:p w14:paraId="21B592DC" w14:textId="7D9D7FA3"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Discuss, consider, or act on matters related to office staff positions. (Discussion and possible Action)</w:t>
      </w:r>
    </w:p>
    <w:p w14:paraId="32975E43" w14:textId="4D562258" w:rsidR="00D104C8" w:rsidRDefault="69F13D3B"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Discuss, consider, or act on matters related to pricing structure for tenants. (Discussion and possible Action)</w:t>
      </w:r>
    </w:p>
    <w:p w14:paraId="13DA32A7" w14:textId="2B215148" w:rsidR="00D104C8" w:rsidRDefault="1FCEFC29"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Discuss, consider, or act on matters related to Port Projects. (Discussion and possible Action)</w:t>
      </w:r>
    </w:p>
    <w:p w14:paraId="3BCB661D" w14:textId="0F77ABFC" w:rsidR="00D104C8" w:rsidRDefault="1FCEFC29"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Discuss, consider, or act on matters related to existing commercial tenants. (Discussion and possible Action)</w:t>
      </w:r>
    </w:p>
    <w:p w14:paraId="773B51F1" w14:textId="24A048B0"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lastRenderedPageBreak/>
        <w:t>Adjournment to closed or executive session pursuant to Texas Gov’t Code Section 551.071, 551.072, 551.073, 551.074, 551.076, 551.0761and 551.087 of the Texas Open Meeting Act.</w:t>
      </w:r>
      <w:r>
        <w:br/>
      </w:r>
    </w:p>
    <w:p w14:paraId="18CABDAC" w14:textId="77188845" w:rsidR="00D104C8" w:rsidRDefault="1CD8432E" w:rsidP="02A406E3">
      <w:pPr>
        <w:spacing w:after="200" w:line="276" w:lineRule="auto"/>
        <w:ind w:left="720"/>
        <w:rPr>
          <w:color w:val="000000" w:themeColor="text1"/>
          <w:sz w:val="22"/>
          <w:szCs w:val="22"/>
        </w:rPr>
      </w:pPr>
      <w:r w:rsidRPr="02A406E3">
        <w:rPr>
          <w:color w:val="000000" w:themeColor="text1"/>
          <w:sz w:val="22"/>
          <w:szCs w:val="22"/>
          <w:u w:val="single"/>
        </w:rPr>
        <w:t>Legal Matters</w:t>
      </w:r>
      <w:r w:rsidRPr="02A406E3">
        <w:rPr>
          <w:color w:val="000000" w:themeColor="text1"/>
          <w:sz w:val="22"/>
          <w:szCs w:val="22"/>
        </w:rPr>
        <w:t>-551.071-Private consultation with Boards attorney regarding (</w:t>
      </w:r>
      <w:proofErr w:type="spellStart"/>
      <w:r w:rsidRPr="02A406E3">
        <w:rPr>
          <w:color w:val="000000" w:themeColor="text1"/>
          <w:sz w:val="22"/>
          <w:szCs w:val="22"/>
        </w:rPr>
        <w:t>i</w:t>
      </w:r>
      <w:proofErr w:type="spellEnd"/>
      <w:r w:rsidRPr="02A406E3">
        <w:rPr>
          <w:color w:val="000000" w:themeColor="text1"/>
          <w:sz w:val="22"/>
          <w:szCs w:val="22"/>
        </w:rPr>
        <w:t xml:space="preserve">)privileged matters authorized by law to be discussed in closed or executive </w:t>
      </w:r>
      <w:proofErr w:type="gramStart"/>
      <w:r w:rsidRPr="02A406E3">
        <w:rPr>
          <w:color w:val="000000" w:themeColor="text1"/>
          <w:sz w:val="22"/>
          <w:szCs w:val="22"/>
        </w:rPr>
        <w:t>session</w:t>
      </w:r>
      <w:proofErr w:type="gramEnd"/>
      <w:r w:rsidRPr="02A406E3">
        <w:rPr>
          <w:color w:val="000000" w:themeColor="text1"/>
          <w:sz w:val="22"/>
          <w:szCs w:val="22"/>
        </w:rPr>
        <w:t xml:space="preserve"> under Texas Disciplinary Rules of Professional Conduct and the Texas Open Meetings Act and (ii) pending or contemplated litigation.</w:t>
      </w:r>
    </w:p>
    <w:p w14:paraId="4D94CF50" w14:textId="50637DF3" w:rsidR="00D104C8" w:rsidRDefault="1CD8432E" w:rsidP="02A406E3">
      <w:pPr>
        <w:pStyle w:val="ListParagraph"/>
        <w:numPr>
          <w:ilvl w:val="0"/>
          <w:numId w:val="4"/>
        </w:numPr>
        <w:spacing w:after="200" w:line="276" w:lineRule="auto"/>
        <w:rPr>
          <w:color w:val="000000" w:themeColor="text1"/>
          <w:sz w:val="22"/>
          <w:szCs w:val="22"/>
        </w:rPr>
      </w:pPr>
      <w:r w:rsidRPr="02A406E3">
        <w:rPr>
          <w:color w:val="000000" w:themeColor="text1"/>
          <w:sz w:val="22"/>
          <w:szCs w:val="22"/>
        </w:rPr>
        <w:t>Consultation with attorney</w:t>
      </w:r>
    </w:p>
    <w:p w14:paraId="3597BDD9" w14:textId="360E1960" w:rsidR="00D104C8" w:rsidRDefault="1CD8432E" w:rsidP="02A406E3">
      <w:pPr>
        <w:spacing w:after="200" w:line="276" w:lineRule="auto"/>
        <w:ind w:left="720"/>
        <w:rPr>
          <w:color w:val="000000" w:themeColor="text1"/>
          <w:sz w:val="22"/>
          <w:szCs w:val="22"/>
        </w:rPr>
      </w:pPr>
      <w:r w:rsidRPr="02A406E3">
        <w:rPr>
          <w:color w:val="000000" w:themeColor="text1"/>
          <w:sz w:val="22"/>
          <w:szCs w:val="22"/>
          <w:u w:val="single"/>
        </w:rPr>
        <w:t>Real Estate</w:t>
      </w:r>
      <w:r w:rsidRPr="02A406E3">
        <w:rPr>
          <w:color w:val="000000" w:themeColor="text1"/>
          <w:sz w:val="22"/>
          <w:szCs w:val="22"/>
        </w:rPr>
        <w:t xml:space="preserve">-551.072- </w:t>
      </w:r>
      <w:proofErr w:type="gramStart"/>
      <w:r w:rsidRPr="02A406E3">
        <w:rPr>
          <w:color w:val="000000" w:themeColor="text1"/>
          <w:sz w:val="22"/>
          <w:szCs w:val="22"/>
        </w:rPr>
        <w:t>For the purpose of</w:t>
      </w:r>
      <w:proofErr w:type="gramEnd"/>
      <w:r w:rsidRPr="02A406E3">
        <w:rPr>
          <w:color w:val="000000" w:themeColor="text1"/>
          <w:sz w:val="22"/>
          <w:szCs w:val="22"/>
        </w:rPr>
        <w:t xml:space="preserve"> discussing the purchase, exchange, lease, or value of real property.</w:t>
      </w:r>
    </w:p>
    <w:p w14:paraId="7117BD21" w14:textId="77777777" w:rsidR="001115A6" w:rsidRPr="001115A6" w:rsidRDefault="001115A6" w:rsidP="001115A6">
      <w:pPr>
        <w:pStyle w:val="ListParagraph"/>
        <w:numPr>
          <w:ilvl w:val="0"/>
          <w:numId w:val="3"/>
        </w:numPr>
        <w:spacing w:after="200" w:line="276" w:lineRule="auto"/>
        <w:rPr>
          <w:color w:val="000000" w:themeColor="text1"/>
          <w:sz w:val="22"/>
          <w:szCs w:val="22"/>
        </w:rPr>
      </w:pPr>
      <w:r w:rsidRPr="001115A6">
        <w:rPr>
          <w:color w:val="000000" w:themeColor="text1"/>
          <w:sz w:val="22"/>
          <w:szCs w:val="22"/>
        </w:rPr>
        <w:t xml:space="preserve">Discuss or consider matters related to the Moran Lease. </w:t>
      </w:r>
    </w:p>
    <w:p w14:paraId="1D44F318" w14:textId="3AD596DA" w:rsidR="00D104C8" w:rsidRDefault="1CD8432E" w:rsidP="02A406E3">
      <w:pPr>
        <w:pStyle w:val="ListParagraph"/>
        <w:numPr>
          <w:ilvl w:val="0"/>
          <w:numId w:val="3"/>
        </w:numPr>
        <w:spacing w:after="200" w:line="276" w:lineRule="auto"/>
        <w:rPr>
          <w:color w:val="000000" w:themeColor="text1"/>
          <w:sz w:val="22"/>
          <w:szCs w:val="22"/>
        </w:rPr>
      </w:pPr>
      <w:r w:rsidRPr="02A406E3">
        <w:rPr>
          <w:color w:val="000000" w:themeColor="text1"/>
          <w:sz w:val="22"/>
          <w:szCs w:val="22"/>
        </w:rPr>
        <w:t>Discuss or consider matters related to the Lease of Port Authority property.</w:t>
      </w:r>
    </w:p>
    <w:p w14:paraId="60E769CB" w14:textId="5C6B350B" w:rsidR="00D104C8" w:rsidRDefault="1CD8432E" w:rsidP="02A406E3">
      <w:pPr>
        <w:pStyle w:val="ListParagraph"/>
        <w:numPr>
          <w:ilvl w:val="0"/>
          <w:numId w:val="3"/>
        </w:numPr>
        <w:spacing w:after="200" w:line="276" w:lineRule="auto"/>
        <w:rPr>
          <w:color w:val="000000" w:themeColor="text1"/>
          <w:sz w:val="22"/>
          <w:szCs w:val="22"/>
        </w:rPr>
      </w:pPr>
      <w:r w:rsidRPr="02A406E3">
        <w:rPr>
          <w:color w:val="000000" w:themeColor="text1"/>
          <w:sz w:val="22"/>
          <w:szCs w:val="22"/>
        </w:rPr>
        <w:t>Discuss or consider matters related to the Texas Bayou property, including development opportunities, partnerships, and future strategic use.</w:t>
      </w:r>
    </w:p>
    <w:p w14:paraId="67D4E245" w14:textId="6930FF89" w:rsidR="00D104C8" w:rsidRDefault="1CD8432E" w:rsidP="02A406E3">
      <w:pPr>
        <w:spacing w:after="200" w:line="276" w:lineRule="auto"/>
        <w:ind w:left="720"/>
        <w:rPr>
          <w:color w:val="000000" w:themeColor="text1"/>
          <w:sz w:val="22"/>
          <w:szCs w:val="22"/>
        </w:rPr>
      </w:pPr>
      <w:r w:rsidRPr="02A406E3">
        <w:rPr>
          <w:color w:val="000000" w:themeColor="text1"/>
          <w:sz w:val="22"/>
          <w:szCs w:val="22"/>
          <w:u w:val="single"/>
        </w:rPr>
        <w:t>Personnel Matters</w:t>
      </w:r>
      <w:r w:rsidRPr="02A406E3">
        <w:rPr>
          <w:color w:val="000000" w:themeColor="text1"/>
          <w:sz w:val="22"/>
          <w:szCs w:val="22"/>
        </w:rPr>
        <w:t xml:space="preserve">-551.074- </w:t>
      </w:r>
      <w:proofErr w:type="gramStart"/>
      <w:r w:rsidRPr="02A406E3">
        <w:rPr>
          <w:color w:val="000000" w:themeColor="text1"/>
          <w:sz w:val="22"/>
          <w:szCs w:val="22"/>
        </w:rPr>
        <w:t>For the purpose of</w:t>
      </w:r>
      <w:proofErr w:type="gramEnd"/>
      <w:r w:rsidRPr="02A406E3">
        <w:rPr>
          <w:color w:val="000000" w:themeColor="text1"/>
          <w:sz w:val="22"/>
          <w:szCs w:val="22"/>
        </w:rPr>
        <w:t xml:space="preserve"> considering the appointment, employment, evaluation, or reassignment, duties, discipline or dismissal of a public officer or employee or to hear complaints or charges against a public officer or employee.</w:t>
      </w:r>
    </w:p>
    <w:p w14:paraId="53D512F2" w14:textId="32216A37" w:rsidR="00D104C8" w:rsidRDefault="1CD8432E" w:rsidP="02A406E3">
      <w:pPr>
        <w:pStyle w:val="ListParagraph"/>
        <w:numPr>
          <w:ilvl w:val="0"/>
          <w:numId w:val="2"/>
        </w:numPr>
        <w:spacing w:after="200" w:line="276" w:lineRule="auto"/>
        <w:rPr>
          <w:color w:val="000000" w:themeColor="text1"/>
          <w:sz w:val="22"/>
          <w:szCs w:val="22"/>
        </w:rPr>
      </w:pPr>
      <w:r w:rsidRPr="02A406E3">
        <w:rPr>
          <w:color w:val="000000" w:themeColor="text1"/>
          <w:sz w:val="22"/>
          <w:szCs w:val="22"/>
        </w:rPr>
        <w:t>Discuss or consider matters relating to the evaluation, duties,</w:t>
      </w:r>
      <w:r w:rsidR="00FE4233">
        <w:rPr>
          <w:color w:val="000000" w:themeColor="text1"/>
          <w:sz w:val="22"/>
          <w:szCs w:val="22"/>
        </w:rPr>
        <w:t xml:space="preserve"> and</w:t>
      </w:r>
      <w:r w:rsidRPr="02A406E3">
        <w:rPr>
          <w:color w:val="000000" w:themeColor="text1"/>
          <w:sz w:val="22"/>
          <w:szCs w:val="22"/>
        </w:rPr>
        <w:t xml:space="preserve"> performance, employment status of the Port Manager. </w:t>
      </w:r>
    </w:p>
    <w:p w14:paraId="35724CCF" w14:textId="59063484" w:rsidR="00D104C8" w:rsidRDefault="1CD8432E" w:rsidP="02A406E3">
      <w:pPr>
        <w:pStyle w:val="ListParagraph"/>
        <w:numPr>
          <w:ilvl w:val="0"/>
          <w:numId w:val="2"/>
        </w:numPr>
        <w:spacing w:after="200" w:line="276" w:lineRule="auto"/>
        <w:rPr>
          <w:color w:val="000000" w:themeColor="text1"/>
          <w:sz w:val="22"/>
          <w:szCs w:val="22"/>
        </w:rPr>
      </w:pPr>
      <w:r w:rsidRPr="02A406E3">
        <w:rPr>
          <w:color w:val="000000" w:themeColor="text1"/>
          <w:sz w:val="22"/>
          <w:szCs w:val="22"/>
        </w:rPr>
        <w:t xml:space="preserve">Discuss or consider matters relating to employment of </w:t>
      </w:r>
      <w:r w:rsidR="00122679">
        <w:rPr>
          <w:color w:val="000000" w:themeColor="text1"/>
          <w:sz w:val="22"/>
          <w:szCs w:val="22"/>
        </w:rPr>
        <w:t xml:space="preserve">specific </w:t>
      </w:r>
      <w:r w:rsidRPr="02A406E3">
        <w:rPr>
          <w:color w:val="000000" w:themeColor="text1"/>
          <w:sz w:val="22"/>
          <w:szCs w:val="22"/>
        </w:rPr>
        <w:t>port personnel.</w:t>
      </w:r>
    </w:p>
    <w:p w14:paraId="5FFD2F9D" w14:textId="2D9844FD" w:rsidR="00D104C8" w:rsidRDefault="1CD8432E" w:rsidP="02A406E3">
      <w:pPr>
        <w:spacing w:after="200" w:line="276" w:lineRule="auto"/>
        <w:ind w:left="720"/>
        <w:rPr>
          <w:color w:val="000000" w:themeColor="text1"/>
          <w:sz w:val="22"/>
          <w:szCs w:val="22"/>
        </w:rPr>
      </w:pPr>
      <w:r w:rsidRPr="02A406E3">
        <w:rPr>
          <w:color w:val="000000" w:themeColor="text1"/>
          <w:sz w:val="22"/>
          <w:szCs w:val="22"/>
          <w:u w:val="single"/>
        </w:rPr>
        <w:t>Economic Growth</w:t>
      </w:r>
      <w:r w:rsidRPr="02A406E3">
        <w:rPr>
          <w:color w:val="000000" w:themeColor="text1"/>
          <w:sz w:val="22"/>
          <w:szCs w:val="22"/>
        </w:rPr>
        <w:t xml:space="preserve">- 551.087- </w:t>
      </w:r>
      <w:proofErr w:type="gramStart"/>
      <w:r w:rsidRPr="02A406E3">
        <w:rPr>
          <w:color w:val="000000" w:themeColor="text1"/>
          <w:sz w:val="22"/>
          <w:szCs w:val="22"/>
        </w:rPr>
        <w:t>For the purpose of</w:t>
      </w:r>
      <w:proofErr w:type="gramEnd"/>
      <w:r w:rsidRPr="02A406E3">
        <w:rPr>
          <w:color w:val="000000" w:themeColor="text1"/>
          <w:sz w:val="22"/>
          <w:szCs w:val="22"/>
        </w:rPr>
        <w:t xml:space="preserve"> discussing or deliberating regarding potential economic development related to commercial or financial information related to any business prospect seeking to locate or expand in or near the territory of the Sabine </w:t>
      </w:r>
      <w:proofErr w:type="gramStart"/>
      <w:r w:rsidRPr="02A406E3">
        <w:rPr>
          <w:color w:val="000000" w:themeColor="text1"/>
          <w:sz w:val="22"/>
          <w:szCs w:val="22"/>
        </w:rPr>
        <w:t>Pass Port</w:t>
      </w:r>
      <w:proofErr w:type="gramEnd"/>
      <w:r w:rsidRPr="02A406E3">
        <w:rPr>
          <w:color w:val="000000" w:themeColor="text1"/>
          <w:sz w:val="22"/>
          <w:szCs w:val="22"/>
        </w:rPr>
        <w:t xml:space="preserve"> Authority.</w:t>
      </w:r>
      <w:r>
        <w:br/>
      </w:r>
    </w:p>
    <w:p w14:paraId="22FE4A89" w14:textId="71758365"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Reconvene to open session (Action)</w:t>
      </w:r>
    </w:p>
    <w:p w14:paraId="420EF6B4" w14:textId="6A25C646"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 xml:space="preserve">Consider action, if any, on items considered in Closed Session </w:t>
      </w:r>
    </w:p>
    <w:p w14:paraId="37964355" w14:textId="66375406" w:rsidR="00D104C8" w:rsidRDefault="1CD8432E" w:rsidP="02A406E3">
      <w:pPr>
        <w:pStyle w:val="ListParagraph"/>
        <w:numPr>
          <w:ilvl w:val="0"/>
          <w:numId w:val="5"/>
        </w:numPr>
        <w:spacing w:after="200" w:line="276" w:lineRule="auto"/>
        <w:rPr>
          <w:color w:val="000000" w:themeColor="text1"/>
          <w:sz w:val="22"/>
          <w:szCs w:val="22"/>
        </w:rPr>
      </w:pPr>
      <w:r w:rsidRPr="02A406E3">
        <w:rPr>
          <w:color w:val="000000" w:themeColor="text1"/>
          <w:sz w:val="22"/>
          <w:szCs w:val="22"/>
        </w:rPr>
        <w:t>Adjournment (Action)</w:t>
      </w:r>
    </w:p>
    <w:p w14:paraId="7D8E0A00" w14:textId="1409301A" w:rsidR="00D104C8" w:rsidRDefault="1CD8432E" w:rsidP="02A406E3">
      <w:pPr>
        <w:spacing w:after="200" w:line="240" w:lineRule="auto"/>
        <w:rPr>
          <w:rFonts w:ascii="Aptos Display" w:eastAsia="Aptos Display" w:hAnsi="Aptos Display" w:cs="Aptos Display"/>
          <w:color w:val="000000" w:themeColor="text1"/>
          <w:sz w:val="22"/>
          <w:szCs w:val="22"/>
        </w:rPr>
      </w:pPr>
      <w:r w:rsidRPr="02A406E3">
        <w:rPr>
          <w:rFonts w:ascii="Aptos Display" w:eastAsia="Aptos Display" w:hAnsi="Aptos Display" w:cs="Aptos Display"/>
          <w:color w:val="000000" w:themeColor="text1"/>
          <w:sz w:val="22"/>
          <w:szCs w:val="22"/>
        </w:rPr>
        <w:t>The Notice for this meeting was posted in compliance with the Texas Open Meeting Act on:</w:t>
      </w:r>
      <w:r>
        <w:br/>
      </w:r>
      <w:r w:rsidR="4A8C6E54" w:rsidRPr="02A406E3">
        <w:rPr>
          <w:rFonts w:ascii="Aptos Display" w:eastAsia="Aptos Display" w:hAnsi="Aptos Display" w:cs="Aptos Display"/>
          <w:color w:val="000000" w:themeColor="text1"/>
          <w:sz w:val="22"/>
          <w:szCs w:val="22"/>
        </w:rPr>
        <w:t>September</w:t>
      </w:r>
      <w:r w:rsidRPr="02A406E3">
        <w:rPr>
          <w:rFonts w:ascii="Aptos Display" w:eastAsia="Aptos Display" w:hAnsi="Aptos Display" w:cs="Aptos Display"/>
          <w:color w:val="000000" w:themeColor="text1"/>
          <w:sz w:val="22"/>
          <w:szCs w:val="22"/>
        </w:rPr>
        <w:t xml:space="preserve"> </w:t>
      </w:r>
      <w:r w:rsidR="00122679">
        <w:rPr>
          <w:rFonts w:ascii="Aptos Display" w:eastAsia="Aptos Display" w:hAnsi="Aptos Display" w:cs="Aptos Display"/>
          <w:color w:val="000000" w:themeColor="text1"/>
          <w:sz w:val="22"/>
          <w:szCs w:val="22"/>
        </w:rPr>
        <w:t>7</w:t>
      </w:r>
      <w:r w:rsidR="737AF1DD" w:rsidRPr="02A406E3">
        <w:rPr>
          <w:rFonts w:ascii="Aptos Display" w:eastAsia="Aptos Display" w:hAnsi="Aptos Display" w:cs="Aptos Display"/>
          <w:color w:val="000000" w:themeColor="text1"/>
          <w:sz w:val="22"/>
          <w:szCs w:val="22"/>
        </w:rPr>
        <w:t>th</w:t>
      </w:r>
      <w:r w:rsidRPr="02A406E3">
        <w:rPr>
          <w:rFonts w:ascii="Aptos Display" w:eastAsia="Aptos Display" w:hAnsi="Aptos Display" w:cs="Aptos Display"/>
          <w:color w:val="000000" w:themeColor="text1"/>
          <w:sz w:val="22"/>
          <w:szCs w:val="22"/>
        </w:rPr>
        <w:t xml:space="preserve">, 2026, at </w:t>
      </w:r>
      <w:r w:rsidR="0B6AD68D" w:rsidRPr="02A406E3">
        <w:rPr>
          <w:rFonts w:ascii="Aptos Display" w:eastAsia="Aptos Display" w:hAnsi="Aptos Display" w:cs="Aptos Display"/>
          <w:color w:val="000000" w:themeColor="text1"/>
          <w:sz w:val="22"/>
          <w:szCs w:val="22"/>
        </w:rPr>
        <w:t>3</w:t>
      </w:r>
      <w:r w:rsidRPr="02A406E3">
        <w:rPr>
          <w:rFonts w:ascii="Aptos Display" w:eastAsia="Aptos Display" w:hAnsi="Aptos Display" w:cs="Aptos Display"/>
          <w:color w:val="000000" w:themeColor="text1"/>
          <w:sz w:val="22"/>
          <w:szCs w:val="22"/>
        </w:rPr>
        <w:t xml:space="preserve">:00PM, at a place convenient to the public at the offices of the Sabine </w:t>
      </w:r>
      <w:proofErr w:type="gramStart"/>
      <w:r w:rsidRPr="02A406E3">
        <w:rPr>
          <w:rFonts w:ascii="Aptos Display" w:eastAsia="Aptos Display" w:hAnsi="Aptos Display" w:cs="Aptos Display"/>
          <w:color w:val="000000" w:themeColor="text1"/>
          <w:sz w:val="22"/>
          <w:szCs w:val="22"/>
        </w:rPr>
        <w:t>Pass Port</w:t>
      </w:r>
      <w:proofErr w:type="gramEnd"/>
      <w:r w:rsidRPr="02A406E3">
        <w:rPr>
          <w:rFonts w:ascii="Aptos Display" w:eastAsia="Aptos Display" w:hAnsi="Aptos Display" w:cs="Aptos Display"/>
          <w:color w:val="000000" w:themeColor="text1"/>
          <w:sz w:val="22"/>
          <w:szCs w:val="22"/>
        </w:rPr>
        <w:t xml:space="preserve"> Authority located at 5960 South First Avenue, Sabine Pass, Texas, the Port Authority’s website, and is readily accessible to the public upon request.</w:t>
      </w:r>
      <w:r>
        <w:br/>
      </w:r>
      <w:r>
        <w:br/>
      </w:r>
      <w:r w:rsidRPr="02A406E3">
        <w:rPr>
          <w:rFonts w:ascii="Aptos Display" w:eastAsia="Aptos Display" w:hAnsi="Aptos Display" w:cs="Aptos Display"/>
          <w:color w:val="000000" w:themeColor="text1"/>
          <w:sz w:val="22"/>
          <w:szCs w:val="22"/>
        </w:rPr>
        <w:t xml:space="preserve"> ____________________________________</w:t>
      </w:r>
      <w:r>
        <w:br/>
      </w:r>
      <w:r w:rsidRPr="02A406E3">
        <w:rPr>
          <w:rFonts w:ascii="Aptos Display" w:eastAsia="Aptos Display" w:hAnsi="Aptos Display" w:cs="Aptos Display"/>
          <w:color w:val="000000" w:themeColor="text1"/>
          <w:sz w:val="22"/>
          <w:szCs w:val="22"/>
        </w:rPr>
        <w:t>Christopher Deslatte, Chairman Port of Sabine Pass</w:t>
      </w:r>
    </w:p>
    <w:p w14:paraId="2C078E63" w14:textId="3BB65C97" w:rsidR="00D104C8" w:rsidRDefault="1CD8432E" w:rsidP="02A406E3">
      <w:pPr>
        <w:spacing w:after="200" w:line="240" w:lineRule="auto"/>
        <w:rPr>
          <w:rFonts w:ascii="Aptos Display" w:eastAsia="Aptos Display" w:hAnsi="Aptos Display" w:cs="Aptos Display"/>
          <w:color w:val="000000" w:themeColor="text1"/>
          <w:sz w:val="18"/>
          <w:szCs w:val="18"/>
        </w:rPr>
      </w:pPr>
      <w:r w:rsidRPr="02A406E3">
        <w:rPr>
          <w:rFonts w:ascii="Aptos Display" w:eastAsia="Aptos Display" w:hAnsi="Aptos Display" w:cs="Aptos Display"/>
          <w:i/>
          <w:iCs/>
          <w:color w:val="000000" w:themeColor="text1"/>
          <w:sz w:val="18"/>
          <w:szCs w:val="18"/>
        </w:rPr>
        <w:lastRenderedPageBreak/>
        <w:t>If, during the meeting, discussion of any item on the agenda should be held in a closed meeting, the Board will conduct a closed meeting in accordance with the Texas Open Meetings Act, Government Code, Chapter 551, Subchapters D and E or Texas Government Code section 418.183(f). Before any closed meeting is convened, the presiding officer will publicly identify the section or sections of the Act authorizing the closed meeting. All final votes, actions, or decisions will be taken in an open meeting.</w:t>
      </w:r>
    </w:p>
    <w:sectPr w:rsidR="00D10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Calibri">
    <w:altName w:val="Aptos Display"/>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7F06"/>
    <w:multiLevelType w:val="hybridMultilevel"/>
    <w:tmpl w:val="6204A89E"/>
    <w:lvl w:ilvl="0" w:tplc="3176F94A">
      <w:start w:val="1"/>
      <w:numFmt w:val="upperLetter"/>
      <w:lvlText w:val="%1."/>
      <w:lvlJc w:val="left"/>
      <w:pPr>
        <w:ind w:left="1800" w:hanging="360"/>
      </w:pPr>
      <w:rPr>
        <w:rFonts w:ascii="Aptos Display,Calibri" w:hAnsi="Aptos Display,Calibri" w:hint="default"/>
      </w:rPr>
    </w:lvl>
    <w:lvl w:ilvl="1" w:tplc="592414B8">
      <w:start w:val="1"/>
      <w:numFmt w:val="lowerLetter"/>
      <w:lvlText w:val="%2."/>
      <w:lvlJc w:val="left"/>
      <w:pPr>
        <w:ind w:left="1440" w:hanging="360"/>
      </w:pPr>
    </w:lvl>
    <w:lvl w:ilvl="2" w:tplc="1EE20BCA">
      <w:start w:val="1"/>
      <w:numFmt w:val="lowerRoman"/>
      <w:lvlText w:val="%3."/>
      <w:lvlJc w:val="right"/>
      <w:pPr>
        <w:ind w:left="2160" w:hanging="180"/>
      </w:pPr>
    </w:lvl>
    <w:lvl w:ilvl="3" w:tplc="9D8A2F1E">
      <w:start w:val="1"/>
      <w:numFmt w:val="decimal"/>
      <w:lvlText w:val="%4."/>
      <w:lvlJc w:val="left"/>
      <w:pPr>
        <w:ind w:left="2880" w:hanging="360"/>
      </w:pPr>
    </w:lvl>
    <w:lvl w:ilvl="4" w:tplc="EBA6E7E4">
      <w:start w:val="1"/>
      <w:numFmt w:val="lowerLetter"/>
      <w:lvlText w:val="%5."/>
      <w:lvlJc w:val="left"/>
      <w:pPr>
        <w:ind w:left="3600" w:hanging="360"/>
      </w:pPr>
    </w:lvl>
    <w:lvl w:ilvl="5" w:tplc="947CDB84">
      <w:start w:val="1"/>
      <w:numFmt w:val="lowerRoman"/>
      <w:lvlText w:val="%6."/>
      <w:lvlJc w:val="right"/>
      <w:pPr>
        <w:ind w:left="4320" w:hanging="180"/>
      </w:pPr>
    </w:lvl>
    <w:lvl w:ilvl="6" w:tplc="1930AB0C">
      <w:start w:val="1"/>
      <w:numFmt w:val="decimal"/>
      <w:lvlText w:val="%7."/>
      <w:lvlJc w:val="left"/>
      <w:pPr>
        <w:ind w:left="5040" w:hanging="360"/>
      </w:pPr>
    </w:lvl>
    <w:lvl w:ilvl="7" w:tplc="5C0A6A3A">
      <w:start w:val="1"/>
      <w:numFmt w:val="lowerLetter"/>
      <w:lvlText w:val="%8."/>
      <w:lvlJc w:val="left"/>
      <w:pPr>
        <w:ind w:left="5760" w:hanging="360"/>
      </w:pPr>
    </w:lvl>
    <w:lvl w:ilvl="8" w:tplc="96C0DFA4">
      <w:start w:val="1"/>
      <w:numFmt w:val="lowerRoman"/>
      <w:lvlText w:val="%9."/>
      <w:lvlJc w:val="right"/>
      <w:pPr>
        <w:ind w:left="6480" w:hanging="180"/>
      </w:pPr>
    </w:lvl>
  </w:abstractNum>
  <w:abstractNum w:abstractNumId="1" w15:restartNumberingAfterBreak="0">
    <w:nsid w:val="0E08662B"/>
    <w:multiLevelType w:val="hybridMultilevel"/>
    <w:tmpl w:val="0282AC3C"/>
    <w:lvl w:ilvl="0" w:tplc="0A0A628C">
      <w:start w:val="1"/>
      <w:numFmt w:val="upperLetter"/>
      <w:lvlText w:val="%1."/>
      <w:lvlJc w:val="left"/>
      <w:pPr>
        <w:ind w:left="1800" w:hanging="360"/>
      </w:pPr>
      <w:rPr>
        <w:rFonts w:ascii="Aptos Display,Calibri" w:hAnsi="Aptos Display,Calibri" w:hint="default"/>
      </w:rPr>
    </w:lvl>
    <w:lvl w:ilvl="1" w:tplc="21AE76FC">
      <w:start w:val="1"/>
      <w:numFmt w:val="lowerLetter"/>
      <w:lvlText w:val="%2."/>
      <w:lvlJc w:val="left"/>
      <w:pPr>
        <w:ind w:left="1440" w:hanging="360"/>
      </w:pPr>
    </w:lvl>
    <w:lvl w:ilvl="2" w:tplc="3ED274EA">
      <w:start w:val="1"/>
      <w:numFmt w:val="lowerRoman"/>
      <w:lvlText w:val="%3."/>
      <w:lvlJc w:val="right"/>
      <w:pPr>
        <w:ind w:left="2160" w:hanging="180"/>
      </w:pPr>
    </w:lvl>
    <w:lvl w:ilvl="3" w:tplc="A7E0E596">
      <w:start w:val="1"/>
      <w:numFmt w:val="decimal"/>
      <w:lvlText w:val="%4."/>
      <w:lvlJc w:val="left"/>
      <w:pPr>
        <w:ind w:left="2880" w:hanging="360"/>
      </w:pPr>
    </w:lvl>
    <w:lvl w:ilvl="4" w:tplc="368046B6">
      <w:start w:val="1"/>
      <w:numFmt w:val="lowerLetter"/>
      <w:lvlText w:val="%5."/>
      <w:lvlJc w:val="left"/>
      <w:pPr>
        <w:ind w:left="3600" w:hanging="360"/>
      </w:pPr>
    </w:lvl>
    <w:lvl w:ilvl="5" w:tplc="176AB644">
      <w:start w:val="1"/>
      <w:numFmt w:val="lowerRoman"/>
      <w:lvlText w:val="%6."/>
      <w:lvlJc w:val="right"/>
      <w:pPr>
        <w:ind w:left="4320" w:hanging="180"/>
      </w:pPr>
    </w:lvl>
    <w:lvl w:ilvl="6" w:tplc="ECC850EC">
      <w:start w:val="1"/>
      <w:numFmt w:val="decimal"/>
      <w:lvlText w:val="%7."/>
      <w:lvlJc w:val="left"/>
      <w:pPr>
        <w:ind w:left="5040" w:hanging="360"/>
      </w:pPr>
    </w:lvl>
    <w:lvl w:ilvl="7" w:tplc="EA402A84">
      <w:start w:val="1"/>
      <w:numFmt w:val="lowerLetter"/>
      <w:lvlText w:val="%8."/>
      <w:lvlJc w:val="left"/>
      <w:pPr>
        <w:ind w:left="5760" w:hanging="360"/>
      </w:pPr>
    </w:lvl>
    <w:lvl w:ilvl="8" w:tplc="732A912E">
      <w:start w:val="1"/>
      <w:numFmt w:val="lowerRoman"/>
      <w:lvlText w:val="%9."/>
      <w:lvlJc w:val="right"/>
      <w:pPr>
        <w:ind w:left="6480" w:hanging="180"/>
      </w:pPr>
    </w:lvl>
  </w:abstractNum>
  <w:abstractNum w:abstractNumId="2" w15:restartNumberingAfterBreak="0">
    <w:nsid w:val="460495CE"/>
    <w:multiLevelType w:val="hybridMultilevel"/>
    <w:tmpl w:val="E564C27A"/>
    <w:lvl w:ilvl="0" w:tplc="3E8606AC">
      <w:start w:val="1"/>
      <w:numFmt w:val="decimal"/>
      <w:lvlText w:val="%1."/>
      <w:lvlJc w:val="left"/>
      <w:pPr>
        <w:ind w:left="720" w:hanging="360"/>
      </w:pPr>
    </w:lvl>
    <w:lvl w:ilvl="1" w:tplc="2E024BA2">
      <w:start w:val="1"/>
      <w:numFmt w:val="lowerLetter"/>
      <w:lvlText w:val="%2."/>
      <w:lvlJc w:val="left"/>
      <w:pPr>
        <w:ind w:left="1440" w:hanging="360"/>
      </w:pPr>
    </w:lvl>
    <w:lvl w:ilvl="2" w:tplc="0520158C">
      <w:start w:val="1"/>
      <w:numFmt w:val="lowerRoman"/>
      <w:lvlText w:val="%3."/>
      <w:lvlJc w:val="right"/>
      <w:pPr>
        <w:ind w:left="2160" w:hanging="180"/>
      </w:pPr>
    </w:lvl>
    <w:lvl w:ilvl="3" w:tplc="19E25D84">
      <w:start w:val="1"/>
      <w:numFmt w:val="decimal"/>
      <w:lvlText w:val="%4."/>
      <w:lvlJc w:val="left"/>
      <w:pPr>
        <w:ind w:left="2880" w:hanging="360"/>
      </w:pPr>
    </w:lvl>
    <w:lvl w:ilvl="4" w:tplc="27F2BCBC">
      <w:start w:val="1"/>
      <w:numFmt w:val="lowerLetter"/>
      <w:lvlText w:val="%5."/>
      <w:lvlJc w:val="left"/>
      <w:pPr>
        <w:ind w:left="3600" w:hanging="360"/>
      </w:pPr>
    </w:lvl>
    <w:lvl w:ilvl="5" w:tplc="FA3A122E">
      <w:start w:val="1"/>
      <w:numFmt w:val="lowerRoman"/>
      <w:lvlText w:val="%6."/>
      <w:lvlJc w:val="right"/>
      <w:pPr>
        <w:ind w:left="4320" w:hanging="180"/>
      </w:pPr>
    </w:lvl>
    <w:lvl w:ilvl="6" w:tplc="D2D60032">
      <w:start w:val="1"/>
      <w:numFmt w:val="decimal"/>
      <w:lvlText w:val="%7."/>
      <w:lvlJc w:val="left"/>
      <w:pPr>
        <w:ind w:left="5040" w:hanging="360"/>
      </w:pPr>
    </w:lvl>
    <w:lvl w:ilvl="7" w:tplc="CAAA626A">
      <w:start w:val="1"/>
      <w:numFmt w:val="lowerLetter"/>
      <w:lvlText w:val="%8."/>
      <w:lvlJc w:val="left"/>
      <w:pPr>
        <w:ind w:left="5760" w:hanging="360"/>
      </w:pPr>
    </w:lvl>
    <w:lvl w:ilvl="8" w:tplc="08B2E6E8">
      <w:start w:val="1"/>
      <w:numFmt w:val="lowerRoman"/>
      <w:lvlText w:val="%9."/>
      <w:lvlJc w:val="right"/>
      <w:pPr>
        <w:ind w:left="6480" w:hanging="180"/>
      </w:pPr>
    </w:lvl>
  </w:abstractNum>
  <w:abstractNum w:abstractNumId="3" w15:restartNumberingAfterBreak="0">
    <w:nsid w:val="4D62E8DF"/>
    <w:multiLevelType w:val="hybridMultilevel"/>
    <w:tmpl w:val="009E12DA"/>
    <w:lvl w:ilvl="0" w:tplc="975ABCE8">
      <w:start w:val="1"/>
      <w:numFmt w:val="upperLetter"/>
      <w:lvlText w:val="%1."/>
      <w:lvlJc w:val="left"/>
      <w:pPr>
        <w:ind w:left="1800" w:hanging="360"/>
      </w:pPr>
      <w:rPr>
        <w:rFonts w:ascii="Aptos Display" w:hAnsi="Aptos Display" w:hint="default"/>
      </w:rPr>
    </w:lvl>
    <w:lvl w:ilvl="1" w:tplc="C0DC73FE">
      <w:start w:val="1"/>
      <w:numFmt w:val="lowerLetter"/>
      <w:lvlText w:val="%2."/>
      <w:lvlJc w:val="left"/>
      <w:pPr>
        <w:ind w:left="1440" w:hanging="360"/>
      </w:pPr>
    </w:lvl>
    <w:lvl w:ilvl="2" w:tplc="70C25932">
      <w:start w:val="1"/>
      <w:numFmt w:val="lowerRoman"/>
      <w:lvlText w:val="%3."/>
      <w:lvlJc w:val="right"/>
      <w:pPr>
        <w:ind w:left="2160" w:hanging="180"/>
      </w:pPr>
    </w:lvl>
    <w:lvl w:ilvl="3" w:tplc="5074D85E">
      <w:start w:val="1"/>
      <w:numFmt w:val="decimal"/>
      <w:lvlText w:val="%4."/>
      <w:lvlJc w:val="left"/>
      <w:pPr>
        <w:ind w:left="2880" w:hanging="360"/>
      </w:pPr>
    </w:lvl>
    <w:lvl w:ilvl="4" w:tplc="08366BA2">
      <w:start w:val="1"/>
      <w:numFmt w:val="lowerLetter"/>
      <w:lvlText w:val="%5."/>
      <w:lvlJc w:val="left"/>
      <w:pPr>
        <w:ind w:left="3600" w:hanging="360"/>
      </w:pPr>
    </w:lvl>
    <w:lvl w:ilvl="5" w:tplc="C2E0C42E">
      <w:start w:val="1"/>
      <w:numFmt w:val="lowerRoman"/>
      <w:lvlText w:val="%6."/>
      <w:lvlJc w:val="right"/>
      <w:pPr>
        <w:ind w:left="4320" w:hanging="180"/>
      </w:pPr>
    </w:lvl>
    <w:lvl w:ilvl="6" w:tplc="C496493A">
      <w:start w:val="1"/>
      <w:numFmt w:val="decimal"/>
      <w:lvlText w:val="%7."/>
      <w:lvlJc w:val="left"/>
      <w:pPr>
        <w:ind w:left="5040" w:hanging="360"/>
      </w:pPr>
    </w:lvl>
    <w:lvl w:ilvl="7" w:tplc="ACF60AF4">
      <w:start w:val="1"/>
      <w:numFmt w:val="lowerLetter"/>
      <w:lvlText w:val="%8."/>
      <w:lvlJc w:val="left"/>
      <w:pPr>
        <w:ind w:left="5760" w:hanging="360"/>
      </w:pPr>
    </w:lvl>
    <w:lvl w:ilvl="8" w:tplc="A4A4A548">
      <w:start w:val="1"/>
      <w:numFmt w:val="lowerRoman"/>
      <w:lvlText w:val="%9."/>
      <w:lvlJc w:val="right"/>
      <w:pPr>
        <w:ind w:left="6480" w:hanging="180"/>
      </w:pPr>
    </w:lvl>
  </w:abstractNum>
  <w:abstractNum w:abstractNumId="4" w15:restartNumberingAfterBreak="0">
    <w:nsid w:val="50DED7A9"/>
    <w:multiLevelType w:val="hybridMultilevel"/>
    <w:tmpl w:val="824E7108"/>
    <w:lvl w:ilvl="0" w:tplc="B9C2019C">
      <w:start w:val="1"/>
      <w:numFmt w:val="decimal"/>
      <w:lvlText w:val="%1."/>
      <w:lvlJc w:val="left"/>
      <w:pPr>
        <w:ind w:left="720" w:hanging="360"/>
      </w:pPr>
      <w:rPr>
        <w:rFonts w:ascii="Aptos Display" w:hAnsi="Aptos Display" w:hint="default"/>
      </w:rPr>
    </w:lvl>
    <w:lvl w:ilvl="1" w:tplc="15408484">
      <w:start w:val="1"/>
      <w:numFmt w:val="lowerLetter"/>
      <w:lvlText w:val="%2."/>
      <w:lvlJc w:val="left"/>
      <w:pPr>
        <w:ind w:left="1440" w:hanging="360"/>
      </w:pPr>
    </w:lvl>
    <w:lvl w:ilvl="2" w:tplc="20082D6E">
      <w:start w:val="1"/>
      <w:numFmt w:val="lowerRoman"/>
      <w:lvlText w:val="%3."/>
      <w:lvlJc w:val="right"/>
      <w:pPr>
        <w:ind w:left="2160" w:hanging="180"/>
      </w:pPr>
    </w:lvl>
    <w:lvl w:ilvl="3" w:tplc="447A60EA">
      <w:start w:val="1"/>
      <w:numFmt w:val="decimal"/>
      <w:lvlText w:val="%4."/>
      <w:lvlJc w:val="left"/>
      <w:pPr>
        <w:ind w:left="2880" w:hanging="360"/>
      </w:pPr>
    </w:lvl>
    <w:lvl w:ilvl="4" w:tplc="8544EF28">
      <w:start w:val="1"/>
      <w:numFmt w:val="lowerLetter"/>
      <w:lvlText w:val="%5."/>
      <w:lvlJc w:val="left"/>
      <w:pPr>
        <w:ind w:left="3600" w:hanging="360"/>
      </w:pPr>
    </w:lvl>
    <w:lvl w:ilvl="5" w:tplc="74BA7B68">
      <w:start w:val="1"/>
      <w:numFmt w:val="lowerRoman"/>
      <w:lvlText w:val="%6."/>
      <w:lvlJc w:val="right"/>
      <w:pPr>
        <w:ind w:left="4320" w:hanging="180"/>
      </w:pPr>
    </w:lvl>
    <w:lvl w:ilvl="6" w:tplc="BAFE56A6">
      <w:start w:val="1"/>
      <w:numFmt w:val="decimal"/>
      <w:lvlText w:val="%7."/>
      <w:lvlJc w:val="left"/>
      <w:pPr>
        <w:ind w:left="5040" w:hanging="360"/>
      </w:pPr>
    </w:lvl>
    <w:lvl w:ilvl="7" w:tplc="97E2689C">
      <w:start w:val="1"/>
      <w:numFmt w:val="lowerLetter"/>
      <w:lvlText w:val="%8."/>
      <w:lvlJc w:val="left"/>
      <w:pPr>
        <w:ind w:left="5760" w:hanging="360"/>
      </w:pPr>
    </w:lvl>
    <w:lvl w:ilvl="8" w:tplc="9ED8309A">
      <w:start w:val="1"/>
      <w:numFmt w:val="lowerRoman"/>
      <w:lvlText w:val="%9."/>
      <w:lvlJc w:val="right"/>
      <w:pPr>
        <w:ind w:left="6480" w:hanging="180"/>
      </w:pPr>
    </w:lvl>
  </w:abstractNum>
  <w:abstractNum w:abstractNumId="5" w15:restartNumberingAfterBreak="0">
    <w:nsid w:val="5D29D2CF"/>
    <w:multiLevelType w:val="hybridMultilevel"/>
    <w:tmpl w:val="339080B0"/>
    <w:lvl w:ilvl="0" w:tplc="65AAA010">
      <w:start w:val="2"/>
      <w:numFmt w:val="decimal"/>
      <w:lvlText w:val="%1."/>
      <w:lvlJc w:val="left"/>
      <w:pPr>
        <w:ind w:left="720" w:hanging="360"/>
      </w:pPr>
    </w:lvl>
    <w:lvl w:ilvl="1" w:tplc="2CD2D258">
      <w:start w:val="1"/>
      <w:numFmt w:val="lowerLetter"/>
      <w:lvlText w:val="%2."/>
      <w:lvlJc w:val="left"/>
      <w:pPr>
        <w:ind w:left="1440" w:hanging="360"/>
      </w:pPr>
    </w:lvl>
    <w:lvl w:ilvl="2" w:tplc="FD2401EA">
      <w:start w:val="1"/>
      <w:numFmt w:val="lowerRoman"/>
      <w:lvlText w:val="%3."/>
      <w:lvlJc w:val="right"/>
      <w:pPr>
        <w:ind w:left="2160" w:hanging="180"/>
      </w:pPr>
    </w:lvl>
    <w:lvl w:ilvl="3" w:tplc="EE2EDFB0">
      <w:start w:val="1"/>
      <w:numFmt w:val="decimal"/>
      <w:lvlText w:val="%4."/>
      <w:lvlJc w:val="left"/>
      <w:pPr>
        <w:ind w:left="2880" w:hanging="360"/>
      </w:pPr>
    </w:lvl>
    <w:lvl w:ilvl="4" w:tplc="0680D950">
      <w:start w:val="1"/>
      <w:numFmt w:val="lowerLetter"/>
      <w:lvlText w:val="%5."/>
      <w:lvlJc w:val="left"/>
      <w:pPr>
        <w:ind w:left="3600" w:hanging="360"/>
      </w:pPr>
    </w:lvl>
    <w:lvl w:ilvl="5" w:tplc="6FE2B772">
      <w:start w:val="1"/>
      <w:numFmt w:val="lowerRoman"/>
      <w:lvlText w:val="%6."/>
      <w:lvlJc w:val="right"/>
      <w:pPr>
        <w:ind w:left="4320" w:hanging="180"/>
      </w:pPr>
    </w:lvl>
    <w:lvl w:ilvl="6" w:tplc="1018B2BE">
      <w:start w:val="1"/>
      <w:numFmt w:val="decimal"/>
      <w:lvlText w:val="%7."/>
      <w:lvlJc w:val="left"/>
      <w:pPr>
        <w:ind w:left="5040" w:hanging="360"/>
      </w:pPr>
    </w:lvl>
    <w:lvl w:ilvl="7" w:tplc="C1E401BA">
      <w:start w:val="1"/>
      <w:numFmt w:val="lowerLetter"/>
      <w:lvlText w:val="%8."/>
      <w:lvlJc w:val="left"/>
      <w:pPr>
        <w:ind w:left="5760" w:hanging="360"/>
      </w:pPr>
    </w:lvl>
    <w:lvl w:ilvl="8" w:tplc="9356C08E">
      <w:start w:val="1"/>
      <w:numFmt w:val="lowerRoman"/>
      <w:lvlText w:val="%9."/>
      <w:lvlJc w:val="right"/>
      <w:pPr>
        <w:ind w:left="6480" w:hanging="180"/>
      </w:pPr>
    </w:lvl>
  </w:abstractNum>
  <w:abstractNum w:abstractNumId="6" w15:restartNumberingAfterBreak="0">
    <w:nsid w:val="6DECC914"/>
    <w:multiLevelType w:val="hybridMultilevel"/>
    <w:tmpl w:val="F0743136"/>
    <w:lvl w:ilvl="0" w:tplc="72E8C6B0">
      <w:start w:val="11"/>
      <w:numFmt w:val="decimal"/>
      <w:lvlText w:val="%1."/>
      <w:lvlJc w:val="left"/>
      <w:pPr>
        <w:ind w:left="720" w:hanging="360"/>
      </w:pPr>
      <w:rPr>
        <w:rFonts w:ascii="Aptos Display" w:hAnsi="Aptos Display" w:hint="default"/>
      </w:rPr>
    </w:lvl>
    <w:lvl w:ilvl="1" w:tplc="ECD8D188">
      <w:start w:val="1"/>
      <w:numFmt w:val="lowerLetter"/>
      <w:lvlText w:val="%2."/>
      <w:lvlJc w:val="left"/>
      <w:pPr>
        <w:ind w:left="1440" w:hanging="360"/>
      </w:pPr>
    </w:lvl>
    <w:lvl w:ilvl="2" w:tplc="E33652DA">
      <w:start w:val="1"/>
      <w:numFmt w:val="lowerRoman"/>
      <w:lvlText w:val="%3."/>
      <w:lvlJc w:val="right"/>
      <w:pPr>
        <w:ind w:left="2160" w:hanging="180"/>
      </w:pPr>
    </w:lvl>
    <w:lvl w:ilvl="3" w:tplc="CA00E5F4">
      <w:start w:val="1"/>
      <w:numFmt w:val="decimal"/>
      <w:lvlText w:val="%4."/>
      <w:lvlJc w:val="left"/>
      <w:pPr>
        <w:ind w:left="2880" w:hanging="360"/>
      </w:pPr>
    </w:lvl>
    <w:lvl w:ilvl="4" w:tplc="7A267448">
      <w:start w:val="1"/>
      <w:numFmt w:val="lowerLetter"/>
      <w:lvlText w:val="%5."/>
      <w:lvlJc w:val="left"/>
      <w:pPr>
        <w:ind w:left="3600" w:hanging="360"/>
      </w:pPr>
    </w:lvl>
    <w:lvl w:ilvl="5" w:tplc="5CBACAF8">
      <w:start w:val="1"/>
      <w:numFmt w:val="lowerRoman"/>
      <w:lvlText w:val="%6."/>
      <w:lvlJc w:val="right"/>
      <w:pPr>
        <w:ind w:left="4320" w:hanging="180"/>
      </w:pPr>
    </w:lvl>
    <w:lvl w:ilvl="6" w:tplc="295C318C">
      <w:start w:val="1"/>
      <w:numFmt w:val="decimal"/>
      <w:lvlText w:val="%7."/>
      <w:lvlJc w:val="left"/>
      <w:pPr>
        <w:ind w:left="5040" w:hanging="360"/>
      </w:pPr>
    </w:lvl>
    <w:lvl w:ilvl="7" w:tplc="36802932">
      <w:start w:val="1"/>
      <w:numFmt w:val="lowerLetter"/>
      <w:lvlText w:val="%8."/>
      <w:lvlJc w:val="left"/>
      <w:pPr>
        <w:ind w:left="5760" w:hanging="360"/>
      </w:pPr>
    </w:lvl>
    <w:lvl w:ilvl="8" w:tplc="ECFE8D6A">
      <w:start w:val="1"/>
      <w:numFmt w:val="lowerRoman"/>
      <w:lvlText w:val="%9."/>
      <w:lvlJc w:val="right"/>
      <w:pPr>
        <w:ind w:left="6480" w:hanging="180"/>
      </w:pPr>
    </w:lvl>
  </w:abstractNum>
  <w:num w:numId="1" w16cid:durableId="887109168">
    <w:abstractNumId w:val="6"/>
  </w:num>
  <w:num w:numId="2" w16cid:durableId="377316300">
    <w:abstractNumId w:val="1"/>
  </w:num>
  <w:num w:numId="3" w16cid:durableId="876621477">
    <w:abstractNumId w:val="0"/>
  </w:num>
  <w:num w:numId="4" w16cid:durableId="911427631">
    <w:abstractNumId w:val="3"/>
  </w:num>
  <w:num w:numId="5" w16cid:durableId="823425427">
    <w:abstractNumId w:val="4"/>
  </w:num>
  <w:num w:numId="6" w16cid:durableId="881207274">
    <w:abstractNumId w:val="5"/>
  </w:num>
  <w:num w:numId="7" w16cid:durableId="1330135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C7D39D"/>
    <w:rsid w:val="001115A6"/>
    <w:rsid w:val="00122679"/>
    <w:rsid w:val="00151540"/>
    <w:rsid w:val="001F4509"/>
    <w:rsid w:val="00585141"/>
    <w:rsid w:val="006150A4"/>
    <w:rsid w:val="006447F3"/>
    <w:rsid w:val="007A70BE"/>
    <w:rsid w:val="00D104C8"/>
    <w:rsid w:val="00F624B5"/>
    <w:rsid w:val="00FE4233"/>
    <w:rsid w:val="02909CBA"/>
    <w:rsid w:val="02A406E3"/>
    <w:rsid w:val="0597FCB5"/>
    <w:rsid w:val="05C0C245"/>
    <w:rsid w:val="07C7D39D"/>
    <w:rsid w:val="0B6AD68D"/>
    <w:rsid w:val="0DA152F7"/>
    <w:rsid w:val="10FAD8D4"/>
    <w:rsid w:val="165D1553"/>
    <w:rsid w:val="19513535"/>
    <w:rsid w:val="1CD8432E"/>
    <w:rsid w:val="1FCEFC29"/>
    <w:rsid w:val="2070491B"/>
    <w:rsid w:val="214D996B"/>
    <w:rsid w:val="21771C37"/>
    <w:rsid w:val="248713DD"/>
    <w:rsid w:val="2DE130C4"/>
    <w:rsid w:val="36BEA654"/>
    <w:rsid w:val="3CD9904B"/>
    <w:rsid w:val="404303B4"/>
    <w:rsid w:val="4326EDD3"/>
    <w:rsid w:val="4A8C6E54"/>
    <w:rsid w:val="4D643483"/>
    <w:rsid w:val="4EE97FFA"/>
    <w:rsid w:val="50718CDC"/>
    <w:rsid w:val="52A23573"/>
    <w:rsid w:val="5D03EDBF"/>
    <w:rsid w:val="6061AA07"/>
    <w:rsid w:val="60DC12C9"/>
    <w:rsid w:val="68B073D5"/>
    <w:rsid w:val="69F13D3B"/>
    <w:rsid w:val="6AFD3DA6"/>
    <w:rsid w:val="6CA61722"/>
    <w:rsid w:val="737AF1DD"/>
    <w:rsid w:val="7A1CD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63314"/>
  <w15:chartTrackingRefBased/>
  <w15:docId w15:val="{0D971A3D-7C96-4923-BF8E-79E8D3D0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14D9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8ED268A7A7147B7537DDE4976DEA5" ma:contentTypeVersion="12" ma:contentTypeDescription="Create a new document." ma:contentTypeScope="" ma:versionID="b0ca780e090f430228ed20091205152b">
  <xsd:schema xmlns:xsd="http://www.w3.org/2001/XMLSchema" xmlns:xs="http://www.w3.org/2001/XMLSchema" xmlns:p="http://schemas.microsoft.com/office/2006/metadata/properties" xmlns:ns2="bbca9071-303b-4f6d-9499-7751a4684888" xmlns:ns3="9fb8f258-1821-488c-a816-f6711086fc8d" targetNamespace="http://schemas.microsoft.com/office/2006/metadata/properties" ma:root="true" ma:fieldsID="1120ac2d2111243c92978ea6648a30ff" ns2:_="" ns3:_="">
    <xsd:import namespace="bbca9071-303b-4f6d-9499-7751a4684888"/>
    <xsd:import namespace="9fb8f258-1821-488c-a816-f6711086fc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a9071-303b-4f6d-9499-7751a46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3c9158-1f1d-4728-b69a-fd021590e0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b8f258-1821-488c-a816-f6711086fc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f84b5c-2dfa-4b7e-839c-606a175dacac}" ma:internalName="TaxCatchAll" ma:showField="CatchAllData" ma:web="9fb8f258-1821-488c-a816-f6711086fc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b8f258-1821-488c-a816-f6711086fc8d" xsi:nil="true"/>
    <lcf76f155ced4ddcb4097134ff3c332f xmlns="bbca9071-303b-4f6d-9499-7751a46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1650B3-6BA1-4086-A71B-59C602812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a9071-303b-4f6d-9499-7751a4684888"/>
    <ds:schemaRef ds:uri="9fb8f258-1821-488c-a816-f6711086f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DAB95-5BAF-4CA6-8A59-4792CC01BE3C}">
  <ds:schemaRefs>
    <ds:schemaRef ds:uri="http://schemas.microsoft.com/sharepoint/v3/contenttype/forms"/>
  </ds:schemaRefs>
</ds:datastoreItem>
</file>

<file path=customXml/itemProps3.xml><?xml version="1.0" encoding="utf-8"?>
<ds:datastoreItem xmlns:ds="http://schemas.openxmlformats.org/officeDocument/2006/customXml" ds:itemID="{9DA6D24C-884B-441D-BACA-F9A838FBAE3F}">
  <ds:schemaRefs>
    <ds:schemaRef ds:uri="http://schemas.microsoft.com/office/2006/metadata/properties"/>
    <ds:schemaRef ds:uri="http://schemas.microsoft.com/office/infopath/2007/PartnerControls"/>
    <ds:schemaRef ds:uri="9fb8f258-1821-488c-a816-f6711086fc8d"/>
    <ds:schemaRef ds:uri="bbca9071-303b-4f6d-9499-7751a468488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4212</Characters>
  <Application>Microsoft Office Word</Application>
  <DocSecurity>0</DocSecurity>
  <Lines>35</Lines>
  <Paragraphs>9</Paragraphs>
  <ScaleCrop>false</ScaleCrop>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Gil</dc:creator>
  <cp:keywords/>
  <dc:description/>
  <cp:lastModifiedBy>Jessica Gil</cp:lastModifiedBy>
  <cp:revision>9</cp:revision>
  <cp:lastPrinted>2026-09-08T16:22:00Z</cp:lastPrinted>
  <dcterms:created xsi:type="dcterms:W3CDTF">2026-09-01T14:08:00Z</dcterms:created>
  <dcterms:modified xsi:type="dcterms:W3CDTF">2026-09-08T16:22:00Z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0x01010064D8ED268A7A7147B7537DDE4976DEA5</vt:lpwstr>
  </property>
  <property fmtid="{D5CDD505-2E9C-101B-9397-08002B2CF9AE}" pid="3" name="MediaServiceImageTags">
    <vt:lpwstr/>
  </property>
</Properties>
</file>